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52"/>
          <w:szCs w:val="52"/>
        </w:rPr>
      </w:pPr>
    </w:p>
    <w:p>
      <w:pPr>
        <w:jc w:val="center"/>
        <w:rPr>
          <w:rFonts w:hint="eastAsia" w:ascii="微软雅黑" w:hAnsi="微软雅黑" w:eastAsia="微软雅黑" w:cs="微软雅黑"/>
          <w:sz w:val="52"/>
          <w:szCs w:val="52"/>
        </w:rPr>
      </w:pPr>
    </w:p>
    <w:p>
      <w:pPr>
        <w:jc w:val="center"/>
        <w:rPr>
          <w:rFonts w:hint="eastAsia" w:ascii="微软雅黑" w:hAnsi="微软雅黑" w:eastAsia="微软雅黑" w:cs="微软雅黑"/>
          <w:sz w:val="52"/>
          <w:szCs w:val="52"/>
        </w:rPr>
      </w:pPr>
    </w:p>
    <w:p>
      <w:pPr>
        <w:jc w:val="center"/>
        <w:rPr>
          <w:rFonts w:hint="eastAsia" w:ascii="微软雅黑" w:hAnsi="微软雅黑" w:eastAsia="微软雅黑" w:cs="微软雅黑"/>
          <w:sz w:val="52"/>
          <w:szCs w:val="52"/>
        </w:rPr>
      </w:pPr>
    </w:p>
    <w:p>
      <w:pPr>
        <w:jc w:val="center"/>
        <w:rPr>
          <w:rFonts w:hint="eastAsia" w:ascii="微软雅黑" w:hAnsi="微软雅黑" w:eastAsia="微软雅黑" w:cs="微软雅黑"/>
          <w:sz w:val="52"/>
          <w:szCs w:val="52"/>
        </w:rPr>
      </w:pPr>
    </w:p>
    <w:p>
      <w:pPr>
        <w:jc w:val="center"/>
        <w:rPr>
          <w:rFonts w:hint="eastAsia" w:ascii="微软雅黑" w:hAnsi="微软雅黑" w:eastAsia="微软雅黑" w:cs="微软雅黑"/>
          <w:sz w:val="52"/>
          <w:szCs w:val="52"/>
        </w:rPr>
      </w:pPr>
    </w:p>
    <w:p>
      <w:pPr>
        <w:jc w:val="center"/>
        <w:rPr>
          <w:rFonts w:hint="eastAsia" w:ascii="微软雅黑" w:hAnsi="微软雅黑" w:eastAsia="微软雅黑" w:cs="微软雅黑"/>
          <w:sz w:val="52"/>
          <w:szCs w:val="52"/>
        </w:rPr>
      </w:pPr>
      <w:r>
        <w:rPr>
          <w:rFonts w:hint="eastAsia" w:ascii="微软雅黑" w:hAnsi="微软雅黑" w:eastAsia="微软雅黑" w:cs="微软雅黑"/>
          <w:sz w:val="52"/>
          <w:szCs w:val="52"/>
        </w:rPr>
        <w:t>智慧农夫android端结构文档</w:t>
      </w:r>
    </w:p>
    <w:p>
      <w:pPr>
        <w:jc w:val="center"/>
        <w:rPr>
          <w:rFonts w:hint="eastAsia" w:ascii="微软雅黑" w:hAnsi="微软雅黑" w:eastAsia="微软雅黑" w:cs="微软雅黑"/>
          <w:sz w:val="52"/>
          <w:szCs w:val="52"/>
        </w:rPr>
      </w:pPr>
      <w:r>
        <w:rPr>
          <w:rFonts w:hint="eastAsia" w:ascii="微软雅黑" w:hAnsi="微软雅黑" w:eastAsia="微软雅黑" w:cs="微软雅黑"/>
          <w:sz w:val="52"/>
          <w:szCs w:val="52"/>
        </w:rPr>
        <w:br w:type="page"/>
      </w:r>
    </w:p>
    <w:p>
      <w:pPr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文档变更记录</w:t>
      </w:r>
    </w:p>
    <w:tbl>
      <w:tblPr>
        <w:tblStyle w:val="8"/>
        <w:tblW w:w="82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652"/>
        <w:gridCol w:w="1652"/>
        <w:gridCol w:w="1651"/>
        <w:gridCol w:w="1652"/>
        <w:gridCol w:w="1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序号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变更说明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作者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版本号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创建文档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夏雨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1.0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2017-06-19</w:t>
            </w:r>
          </w:p>
        </w:tc>
      </w:tr>
    </w:tbl>
    <w:p>
      <w:pPr>
        <w:jc w:val="left"/>
        <w:rPr>
          <w:rFonts w:hint="eastAsia" w:ascii="微软雅黑" w:hAnsi="微软雅黑" w:eastAsia="微软雅黑" w:cs="微软雅黑"/>
          <w:sz w:val="52"/>
          <w:szCs w:val="52"/>
        </w:rPr>
      </w:pPr>
      <w:r>
        <w:rPr>
          <w:rFonts w:hint="eastAsia" w:ascii="微软雅黑" w:hAnsi="微软雅黑" w:eastAsia="微软雅黑" w:cs="微软雅黑"/>
          <w:sz w:val="52"/>
          <w:szCs w:val="52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包结构</w:t>
      </w:r>
    </w:p>
    <w:p>
      <w:pPr>
        <w:pStyle w:val="5"/>
      </w:pPr>
      <w:r>
        <w:drawing>
          <wp:inline distT="0" distB="0" distL="114300" distR="114300">
            <wp:extent cx="2990215" cy="4485640"/>
            <wp:effectExtent l="0" t="0" r="63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90215" cy="4485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adapter：存放listview、viewPage数据循环展示的适配器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app：存放自定义application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bean：存放网络请求数据传递的实体类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http：存放自定义订阅者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listenner：存放自定义事件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model：模型层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service：存放android组件服务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ui：存放android组件activity和其接口（视图层）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utils：存放工具类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vm：ViewModel 用于控制数据访问和视图（控制层）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widget：存放自定义组件</w:t>
      </w:r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第三方引用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</w:pPr>
      <w:r>
        <w:drawing>
          <wp:inline distT="0" distB="0" distL="114300" distR="114300">
            <wp:extent cx="4237990" cy="4380865"/>
            <wp:effectExtent l="0" t="0" r="1016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43808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com.android.support:appcompat-v7:25.1.0//android v7包，解决向下兼容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com.android.support:design:25.1.0//android材质设计包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com.jakewharton:butterknife:7.0.1//实现注解加载View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com.github.bumptech.glide:glide:3.7.0//图片加载包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com.squareup.retrofit2:retrofit:2.0.0//网路数据加载包，</w:t>
      </w:r>
      <w:r>
        <w:rPr>
          <w:rFonts w:ascii="宋体" w:hAnsi="宋体" w:eastAsia="宋体" w:cs="宋体"/>
          <w:sz w:val="24"/>
          <w:szCs w:val="24"/>
        </w:rPr>
        <w:t>对okhttp做了一层封装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com.squareup.okhttp3:logging-interceptor:3.2.0//用于调试网路返回body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com.squareup.retrofit2:converter-gson:2.0.0//retrofit2适配gson解析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com.squareup.retrofit2:adapter-rxjava:2.0.0//retrofit2适配rxjava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io.reactivex:rxandroid:1.1.0//适配android的异步响应，依赖于rxjava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io.reactivex:rxjava:1.1.0//用于异步响应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com.google.code.gson:gson:2.6.2//json解析包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com.android.support:support-v4:25.1.0//android v4包，解决向</w:t>
      </w:r>
      <w:bookmarkStart w:id="0" w:name="_GoBack"/>
      <w:bookmarkEnd w:id="0"/>
      <w:r>
        <w:rPr>
          <w:rFonts w:hint="eastAsia"/>
          <w:lang w:val="en-US" w:eastAsia="zh-CN"/>
        </w:rPr>
        <w:t>下兼容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com.kyleduo.switchbutton:library:1.4.4//第三方按钮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org.eclipse.paho:org.eclipse.paho.client.mqttv3:1.1.1//mqtt eclipse第三方包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org.eclipse.paho:org.eclipse.paho.android.service:1.1.1//mqtt eclipse第三方包</w:t>
      </w:r>
    </w:p>
    <w:p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me.codeboy.android:align-text-view:2.3.0//文字排版视图，解决关于我们模块文字排版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74A32"/>
    <w:multiLevelType w:val="singleLevel"/>
    <w:tmpl w:val="59474A32"/>
    <w:lvl w:ilvl="0" w:tentative="0">
      <w:start w:val="1"/>
      <w:numFmt w:val="chineseCounting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C7336"/>
    <w:rsid w:val="212D2786"/>
    <w:rsid w:val="41A64160"/>
    <w:rsid w:val="607B53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left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uiPriority w:val="0"/>
    <w:rPr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Mr_xi</dc:creator>
  <cp:lastModifiedBy>Mr_xi</cp:lastModifiedBy>
  <dcterms:modified xsi:type="dcterms:W3CDTF">2017-06-19T06:18:21Z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